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3D88" w:rsidRDefault="00D05855" w:rsidP="005D5023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 w:rsidRPr="00D05855"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 xml:space="preserve">Актуальные направления межведомственного взаимодействия </w:t>
      </w:r>
    </w:p>
    <w:p w:rsidR="00D05855" w:rsidRDefault="00D05855" w:rsidP="005D5023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D05855"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по вопросам организации воспитательной деятельности</w:t>
      </w:r>
    </w:p>
    <w:p w:rsidR="00A35CB8" w:rsidRPr="00A35CB8" w:rsidRDefault="00A35CB8" w:rsidP="00A35CB8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</w:pPr>
      <w:r w:rsidRPr="00A35CB8"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  <w:t xml:space="preserve">директор   </w:t>
      </w:r>
    </w:p>
    <w:p w:rsidR="00A35CB8" w:rsidRPr="00A35CB8" w:rsidRDefault="00A35CB8" w:rsidP="00A35CB8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</w:pPr>
      <w:r w:rsidRPr="00A35CB8"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  <w:t xml:space="preserve">муниципального бюджетного  </w:t>
      </w:r>
    </w:p>
    <w:p w:rsidR="00A35CB8" w:rsidRPr="00A35CB8" w:rsidRDefault="00A35CB8" w:rsidP="00A35CB8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</w:pPr>
      <w:r w:rsidRPr="00A35CB8"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  <w:t xml:space="preserve">общеобразовательного учреждения  </w:t>
      </w:r>
    </w:p>
    <w:p w:rsidR="00A35CB8" w:rsidRPr="00A35CB8" w:rsidRDefault="00A35CB8" w:rsidP="00A35CB8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</w:pPr>
      <w:proofErr w:type="spellStart"/>
      <w:r w:rsidRPr="00A35CB8"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  <w:t>Шаталовской</w:t>
      </w:r>
      <w:proofErr w:type="spellEnd"/>
      <w:r w:rsidRPr="00A35CB8"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  <w:t xml:space="preserve"> средней школы </w:t>
      </w:r>
    </w:p>
    <w:p w:rsidR="00A35CB8" w:rsidRPr="00A35CB8" w:rsidRDefault="00A35CB8" w:rsidP="00A35CB8">
      <w:pPr>
        <w:spacing w:after="0" w:line="390" w:lineRule="atLeast"/>
        <w:jc w:val="right"/>
        <w:outlineLvl w:val="0"/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</w:pPr>
      <w:proofErr w:type="spellStart"/>
      <w:r w:rsidRPr="00A35CB8"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  <w:t>Мамичева</w:t>
      </w:r>
      <w:proofErr w:type="spellEnd"/>
      <w:r w:rsidRPr="00A35CB8">
        <w:rPr>
          <w:rFonts w:ascii="inherit" w:eastAsia="Times New Roman" w:hAnsi="inherit" w:cs="Times New Roman"/>
          <w:bCs/>
          <w:i/>
          <w:kern w:val="36"/>
          <w:sz w:val="28"/>
          <w:szCs w:val="28"/>
          <w:lang w:eastAsia="ru-RU"/>
        </w:rPr>
        <w:t xml:space="preserve"> Ирина Сергеевна</w:t>
      </w:r>
    </w:p>
    <w:p w:rsidR="00A35CB8" w:rsidRDefault="00A35CB8" w:rsidP="00D2345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05855" w:rsidRDefault="00D2345A" w:rsidP="00D2345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34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Воспитательная деятельность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</w:t>
      </w:r>
      <w:r w:rsidRPr="00D234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вид социальной деятельности, направленный на передачу от поколения к поколению накопленных человечеством культуры и опыта, создание условий для личностного развития человека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D234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Представлена следующими компонентами:</w:t>
      </w:r>
      <w:r w:rsidRPr="00D234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исполнител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</w:t>
      </w:r>
      <w:r w:rsidRPr="00D234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цель, предмет, средства, совокупность действий, результат.</w:t>
      </w:r>
    </w:p>
    <w:p w:rsidR="00D2345A" w:rsidRDefault="00D2345A" w:rsidP="00D2345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34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Воспитательная работа </w:t>
      </w:r>
      <w:proofErr w:type="gramStart"/>
      <w:r w:rsidRPr="00D234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это</w:t>
      </w:r>
      <w:proofErr w:type="gramEnd"/>
      <w:r w:rsidRPr="00D234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педагогическая деятельность, направленная на организацию воспитательной среды и управление разнообразными видами деятельности воспитанников с целью развития отношений и качеств личности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Pr="00D234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Воспитание и преподавание неотделимы друг от друга.</w:t>
      </w:r>
    </w:p>
    <w:p w:rsidR="00D2345A" w:rsidRDefault="00D2345A" w:rsidP="00D0585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E6461" w:rsidRDefault="00D27ED0" w:rsidP="007E646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 w:rsidRPr="00D058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роцесса взросления ребенка </w:t>
      </w:r>
      <w:r w:rsidRPr="00587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D05855" w:rsidRPr="00587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ного</w:t>
      </w:r>
      <w:r w:rsidR="006E0E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</w:t>
      </w:r>
      <w:r w:rsidR="00D05855" w:rsidRPr="00587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Pr="00587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ый, </w:t>
      </w:r>
      <w:r w:rsidR="006E0E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как полифоническая музыка, многоголосие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6E0E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Кто-то из </w:t>
      </w:r>
      <w:r w:rsidR="00C169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нас</w:t>
      </w:r>
      <w:r w:rsidR="006E0E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сможет услышать главную тему, или второй голос, кому-то посчастливится аккомпанировать, с кем-то из </w:t>
      </w:r>
      <w:r w:rsidR="00C169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друзей</w:t>
      </w:r>
      <w:r w:rsidR="006E0E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169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возможна аранжировка</w:t>
      </w:r>
      <w:r w:rsidR="006E0EC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r w:rsidR="00D05855" w:rsidRPr="00D058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ступлени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D05855" w:rsidRPr="00D058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 взрослую жизнь сопряжен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="00D05855" w:rsidRPr="00D058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различного рода трудностями.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первую очередь эти трудности обусловлены </w:t>
      </w:r>
      <w:r w:rsidRPr="00587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индивидуальными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особенностями ребенка, его способностью к общению и взаимодействию. </w:t>
      </w:r>
      <w:r w:rsidRPr="00587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Помимо начальных, семейных условий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в которых формируется личность, </w:t>
      </w:r>
      <w:r w:rsidRPr="00587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существуют вызовы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05855" w:rsidRPr="00D058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экономическ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ой</w:t>
      </w:r>
      <w:r w:rsidR="00F930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социальной</w:t>
      </w:r>
      <w:r w:rsidR="00D05855" w:rsidRPr="00D058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05855" w:rsidRPr="00587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действительност</w:t>
      </w:r>
      <w:r w:rsidRPr="00587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F930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Для раскрытия потенциала, </w:t>
      </w:r>
    </w:p>
    <w:p w:rsidR="007E6461" w:rsidRDefault="00F930B1" w:rsidP="00F930B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своеобразия личности, </w:t>
      </w:r>
    </w:p>
    <w:p w:rsidR="007E6461" w:rsidRDefault="00F930B1" w:rsidP="00F930B1">
      <w:pPr>
        <w:spacing w:after="0" w:line="240" w:lineRule="auto"/>
        <w:ind w:firstLine="708"/>
        <w:jc w:val="both"/>
        <w:outlineLvl w:val="0"/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ее духовных сил,</w:t>
      </w:r>
      <w:r w:rsidRPr="00F930B1">
        <w:t xml:space="preserve"> </w:t>
      </w:r>
    </w:p>
    <w:p w:rsidR="007E6461" w:rsidRDefault="00F930B1" w:rsidP="00F930B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930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нивелировани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Pr="00F930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негативных последствий влияния социальной среды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F930B1" w:rsidRDefault="00F930B1" w:rsidP="007E64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образовательных организациях </w:t>
      </w:r>
      <w:r w:rsidRPr="005871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создана система взаимодействия</w:t>
      </w:r>
      <w:r w:rsidRPr="00D05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образования с социальными партнерами других ведомств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30B1" w:rsidRPr="007E6461" w:rsidRDefault="00F930B1" w:rsidP="00F930B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такой системы -</w:t>
      </w:r>
      <w:r w:rsidRPr="00F930B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7E64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совместное проектирование воспитательного влияния на ребенка.</w:t>
      </w:r>
      <w:r w:rsidR="00D05855" w:rsidRPr="007E64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87119" w:rsidRPr="00587119" w:rsidRDefault="00587119" w:rsidP="00F930B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F9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социальных партнеров и школы </w:t>
      </w:r>
      <w:r w:rsidR="005625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9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7F"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гражданственности и патриотизма, </w:t>
      </w:r>
    </w:p>
    <w:p w:rsidR="00587119" w:rsidRDefault="0056257F" w:rsidP="00587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развитие культуры </w:t>
      </w:r>
      <w:proofErr w:type="spellStart"/>
      <w:r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здоровьесбережения</w:t>
      </w:r>
      <w:proofErr w:type="spellEnd"/>
      <w:r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587119" w:rsidRPr="00587119" w:rsidRDefault="00587119" w:rsidP="00587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эмоционального</w:t>
      </w:r>
      <w:r w:rsidR="00987C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социального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интеллекта,</w:t>
      </w:r>
    </w:p>
    <w:p w:rsidR="00587119" w:rsidRPr="00587119" w:rsidRDefault="00587119" w:rsidP="00587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профессиональное самоопределение,</w:t>
      </w:r>
      <w:r w:rsidR="00F930B1"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87119" w:rsidRPr="00587119" w:rsidRDefault="00F930B1" w:rsidP="00587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профилактик</w:t>
      </w:r>
      <w:r w:rsidR="00587119"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правонарушений, преступлений несовершеннолетних,</w:t>
      </w:r>
    </w:p>
    <w:p w:rsidR="00587119" w:rsidRPr="00587119" w:rsidRDefault="00F930B1" w:rsidP="00587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профильная </w:t>
      </w:r>
      <w:proofErr w:type="gramStart"/>
      <w:r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 с</w:t>
      </w:r>
      <w:proofErr w:type="gramEnd"/>
      <w:r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детьми, находящимися в трудной жизненной ситуации, </w:t>
      </w:r>
    </w:p>
    <w:p w:rsidR="00D05855" w:rsidRDefault="00F930B1" w:rsidP="00587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71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помощь малоимущим семьям</w:t>
      </w:r>
      <w:r w:rsidR="00987C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87CBF" w:rsidRDefault="00987CBF" w:rsidP="00587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97DE5" w:rsidRDefault="00E97DE5" w:rsidP="00C54BC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межведомственного взаимодействия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учесть многообразие функциональных связей и их взаимную целесообразность. </w:t>
      </w:r>
    </w:p>
    <w:p w:rsidR="00E97DE5" w:rsidRDefault="00E97DE5" w:rsidP="00C54BC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рассмотреть схему н</w:t>
      </w:r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актуальны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социальных контактов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3"/>
        <w:gridCol w:w="3851"/>
        <w:gridCol w:w="3897"/>
      </w:tblGrid>
      <w:tr w:rsidR="00E97DE5" w:rsidRPr="00E97DE5" w:rsidTr="00C54BC5">
        <w:tc>
          <w:tcPr>
            <w:tcW w:w="1823" w:type="dxa"/>
            <w:vMerge w:val="restart"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E5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</w:t>
            </w:r>
          </w:p>
        </w:tc>
        <w:tc>
          <w:tcPr>
            <w:tcW w:w="3851" w:type="dxa"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здравоохранения</w:t>
            </w:r>
          </w:p>
        </w:tc>
        <w:tc>
          <w:tcPr>
            <w:tcW w:w="3897" w:type="dxa"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пространства</w:t>
            </w:r>
          </w:p>
        </w:tc>
      </w:tr>
      <w:tr w:rsidR="00E97DE5" w:rsidRPr="00E97DE5" w:rsidTr="00C54BC5">
        <w:tc>
          <w:tcPr>
            <w:tcW w:w="1823" w:type="dxa"/>
            <w:vMerge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1" w:type="dxa"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социального обеспечения</w:t>
            </w:r>
          </w:p>
        </w:tc>
        <w:tc>
          <w:tcPr>
            <w:tcW w:w="3897" w:type="dxa"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профильной работы с малоимущими семьями</w:t>
            </w:r>
          </w:p>
        </w:tc>
      </w:tr>
      <w:tr w:rsidR="00E97DE5" w:rsidRPr="00E97DE5" w:rsidTr="00C54BC5">
        <w:tc>
          <w:tcPr>
            <w:tcW w:w="1823" w:type="dxa"/>
            <w:vMerge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1" w:type="dxa"/>
          </w:tcPr>
          <w:p w:rsidR="00E97DE5" w:rsidRPr="00E97DE5" w:rsidRDefault="00E97DE5" w:rsidP="00E97DE5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физической культуры, спорта и туризма</w:t>
            </w:r>
          </w:p>
        </w:tc>
        <w:tc>
          <w:tcPr>
            <w:tcW w:w="3897" w:type="dxa"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здорового образа жизни</w:t>
            </w:r>
          </w:p>
        </w:tc>
      </w:tr>
      <w:tr w:rsidR="00E97DE5" w:rsidRPr="00E97DE5" w:rsidTr="00C54BC5">
        <w:tc>
          <w:tcPr>
            <w:tcW w:w="1823" w:type="dxa"/>
            <w:vMerge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1" w:type="dxa"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Правоохранительные органы и учреждения правозащиты</w:t>
            </w:r>
          </w:p>
        </w:tc>
        <w:tc>
          <w:tcPr>
            <w:tcW w:w="3897" w:type="dxa"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Правовые знания в области защиты прав детей и семей, попавших в трудные социальные условия</w:t>
            </w:r>
          </w:p>
        </w:tc>
      </w:tr>
      <w:tr w:rsidR="00E97DE5" w:rsidRPr="00E97DE5" w:rsidTr="00C54BC5">
        <w:tc>
          <w:tcPr>
            <w:tcW w:w="1823" w:type="dxa"/>
            <w:vMerge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1" w:type="dxa"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Природоохранные ведомства и экологические службы</w:t>
            </w:r>
          </w:p>
        </w:tc>
        <w:tc>
          <w:tcPr>
            <w:tcW w:w="3897" w:type="dxa"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Эколого-краеведческое воспитание</w:t>
            </w:r>
          </w:p>
        </w:tc>
      </w:tr>
      <w:tr w:rsidR="00E97DE5" w:rsidRPr="00E97DE5" w:rsidTr="00C54BC5">
        <w:tc>
          <w:tcPr>
            <w:tcW w:w="1823" w:type="dxa"/>
            <w:vMerge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1" w:type="dxa"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E5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культуры и отдыха</w:t>
            </w:r>
          </w:p>
        </w:tc>
        <w:tc>
          <w:tcPr>
            <w:tcW w:w="3897" w:type="dxa"/>
          </w:tcPr>
          <w:p w:rsidR="00E97DE5" w:rsidRPr="00E97DE5" w:rsidRDefault="00C54BC5" w:rsidP="00C54BC5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C54BC5">
              <w:rPr>
                <w:rFonts w:ascii="Times New Roman" w:eastAsia="Times New Roman" w:hAnsi="Times New Roman" w:cs="Times New Roman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54BC5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творческих способностей, общени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54BC5">
              <w:rPr>
                <w:rFonts w:ascii="Times New Roman" w:eastAsia="Times New Roman" w:hAnsi="Times New Roman" w:cs="Times New Roman"/>
                <w:lang w:eastAsia="ru-RU"/>
              </w:rPr>
              <w:t>, отдых, развлечени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</w:tr>
      <w:tr w:rsidR="00E97DE5" w:rsidRPr="00E97DE5" w:rsidTr="00C54BC5">
        <w:tc>
          <w:tcPr>
            <w:tcW w:w="1823" w:type="dxa"/>
            <w:vMerge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1" w:type="dxa"/>
          </w:tcPr>
          <w:p w:rsidR="00E97DE5" w:rsidRPr="00E97DE5" w:rsidRDefault="00C54BC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Военный комиссариат, ДОСААФ</w:t>
            </w:r>
            <w:r w:rsidR="00D2345A">
              <w:rPr>
                <w:rFonts w:ascii="Times New Roman" w:eastAsia="Times New Roman" w:hAnsi="Times New Roman" w:cs="Times New Roman"/>
                <w:lang w:eastAsia="ru-RU"/>
              </w:rPr>
              <w:t>, воинские части</w:t>
            </w:r>
          </w:p>
        </w:tc>
        <w:tc>
          <w:tcPr>
            <w:tcW w:w="3897" w:type="dxa"/>
          </w:tcPr>
          <w:p w:rsidR="00E97DE5" w:rsidRPr="00E97DE5" w:rsidRDefault="00C54BC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C54BC5">
              <w:rPr>
                <w:rFonts w:ascii="Times New Roman" w:eastAsia="Times New Roman" w:hAnsi="Times New Roman" w:cs="Times New Roman"/>
                <w:lang w:eastAsia="ru-RU"/>
              </w:rPr>
              <w:t>ормирование гражданственности и патриотизма</w:t>
            </w:r>
          </w:p>
        </w:tc>
      </w:tr>
      <w:tr w:rsidR="00E97DE5" w:rsidRPr="00E97DE5" w:rsidTr="00C54BC5">
        <w:tc>
          <w:tcPr>
            <w:tcW w:w="1823" w:type="dxa"/>
            <w:vMerge/>
          </w:tcPr>
          <w:p w:rsidR="00E97DE5" w:rsidRPr="00E97DE5" w:rsidRDefault="00E97DE5" w:rsidP="00987CBF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1" w:type="dxa"/>
          </w:tcPr>
          <w:p w:rsidR="00E97DE5" w:rsidRPr="00E97DE5" w:rsidRDefault="00C54BC5" w:rsidP="00C54BC5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(интернаты, дома, хосписы) для лиц, нуждающихся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уходе  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специализированной поддержке </w:t>
            </w:r>
          </w:p>
        </w:tc>
        <w:tc>
          <w:tcPr>
            <w:tcW w:w="3897" w:type="dxa"/>
          </w:tcPr>
          <w:p w:rsidR="00E97DE5" w:rsidRPr="00E97DE5" w:rsidRDefault="00C54BC5" w:rsidP="00C54BC5">
            <w:pPr>
              <w:spacing w:after="13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шефской помощи.</w:t>
            </w:r>
            <w:r w:rsidRPr="00C54BC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эмоционального и социального интеллекта </w:t>
            </w:r>
          </w:p>
        </w:tc>
      </w:tr>
    </w:tbl>
    <w:p w:rsidR="00E97DE5" w:rsidRDefault="00987CBF" w:rsidP="00987CB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CBF" w:rsidRPr="005D5023" w:rsidRDefault="00E97DE5" w:rsidP="00C54BC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подтексте представлены некоторые варианты задач, решаемых при взаимодействии тех или иных структур и ведомств.</w:t>
      </w:r>
    </w:p>
    <w:p w:rsidR="00987CBF" w:rsidRDefault="00987CBF" w:rsidP="00C54BC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DE5" w:rsidRDefault="00E97DE5" w:rsidP="00C54BC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построении межведомственных взаимодействий </w:t>
      </w:r>
      <w:r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</w:t>
      </w:r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определение конкретной задачи. </w:t>
      </w:r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proofErr w:type="gramEnd"/>
      <w:r w:rsidR="00987CBF"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выявляется необходимость построения контактов с тем или иным ведомством или учреждением. </w:t>
      </w:r>
    </w:p>
    <w:p w:rsidR="00987CBF" w:rsidRPr="005D5023" w:rsidRDefault="00987CBF" w:rsidP="00C54BC5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Дальнейшая работа выстраивается поэтапно в соответствии с поставленной задачей.</w:t>
      </w:r>
    </w:p>
    <w:p w:rsidR="00987CBF" w:rsidRPr="005D5023" w:rsidRDefault="00987CBF" w:rsidP="00987CB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</w:t>
      </w:r>
      <w:r w:rsidR="00E97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</w:t>
      </w:r>
      <w:proofErr w:type="gramEnd"/>
      <w:r w:rsidR="00E97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5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межведомственному взаимодействию:</w:t>
      </w:r>
    </w:p>
    <w:p w:rsidR="00987CBF" w:rsidRPr="005D5023" w:rsidRDefault="00987CBF" w:rsidP="00C54B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расширения социальных связей учреждения с учетом образовательной политики региона.</w:t>
      </w:r>
    </w:p>
    <w:p w:rsidR="00987CBF" w:rsidRPr="005D5023" w:rsidRDefault="00987CBF" w:rsidP="00C54B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механизмов межведомственного взаимодействия исполнителей программы.</w:t>
      </w:r>
    </w:p>
    <w:p w:rsidR="00987CBF" w:rsidRPr="005D5023" w:rsidRDefault="00987CBF" w:rsidP="00C54B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нормативно-правовой и совершенствование организационно-управленческой базы для осуществления механизмов межведомственного взаимодействия.</w:t>
      </w:r>
    </w:p>
    <w:p w:rsidR="00987CBF" w:rsidRPr="005D5023" w:rsidRDefault="00987CBF" w:rsidP="00C54B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реализация межведомственных проектов, направленных на решение определенных задач </w:t>
      </w:r>
      <w:r w:rsidRPr="005D5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(интеграция детей с проблемами в развитии общеобразовательную школу и общество; формирование здорового образа жизни и оздоровление население; вовлечение населения в занятия физической культурой, спортом и туризмом; профилактика девиантных и </w:t>
      </w:r>
      <w:proofErr w:type="spellStart"/>
      <w:r w:rsidRPr="005D5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аддиктивных</w:t>
      </w:r>
      <w:proofErr w:type="spellEnd"/>
      <w:r w:rsidRPr="005D5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 поведения у детей и подростков и т.д.)</w:t>
      </w:r>
    </w:p>
    <w:p w:rsidR="00987CBF" w:rsidRPr="00587119" w:rsidRDefault="00987CBF" w:rsidP="00587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257F" w:rsidRDefault="007E6461" w:rsidP="00587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векторы воспитательной работы школы, многообразие социальных партнеров, </w:t>
      </w:r>
      <w:r w:rsidR="0098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качество мероприятий,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констатировать: ш</w:t>
      </w:r>
      <w:r w:rsidRPr="007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</w:t>
      </w:r>
      <w:r w:rsidR="00987CB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7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образовательным учреждением, но и гражданским, культурным, общественным центром </w:t>
      </w:r>
      <w:r w:rsidR="0098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поселения. </w:t>
      </w:r>
    </w:p>
    <w:p w:rsidR="0056257F" w:rsidRPr="00D05855" w:rsidRDefault="0056257F" w:rsidP="00F930B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05855" w:rsidRDefault="00D05855" w:rsidP="005D5023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</w:pPr>
    </w:p>
    <w:sectPr w:rsidR="00D0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1E8A"/>
    <w:multiLevelType w:val="multilevel"/>
    <w:tmpl w:val="97E0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80054"/>
    <w:multiLevelType w:val="multilevel"/>
    <w:tmpl w:val="7EF2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436D9"/>
    <w:multiLevelType w:val="multilevel"/>
    <w:tmpl w:val="B736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F5B"/>
    <w:rsid w:val="00063D88"/>
    <w:rsid w:val="002C704C"/>
    <w:rsid w:val="002D2F5B"/>
    <w:rsid w:val="0056257F"/>
    <w:rsid w:val="00587119"/>
    <w:rsid w:val="005D5023"/>
    <w:rsid w:val="006E0EC2"/>
    <w:rsid w:val="007E6461"/>
    <w:rsid w:val="008B4B77"/>
    <w:rsid w:val="00987CBF"/>
    <w:rsid w:val="00A35CB8"/>
    <w:rsid w:val="00B54A11"/>
    <w:rsid w:val="00C1695D"/>
    <w:rsid w:val="00C54BC5"/>
    <w:rsid w:val="00CF38DD"/>
    <w:rsid w:val="00D05855"/>
    <w:rsid w:val="00D2345A"/>
    <w:rsid w:val="00D27ED0"/>
    <w:rsid w:val="00E97DE5"/>
    <w:rsid w:val="00F9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3FBB"/>
  <w15:docId w15:val="{01867744-7B2C-498E-A62A-96DA44C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02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D502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321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949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90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90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5597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8063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80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2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9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9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E1E6"/>
                            <w:left w:val="single" w:sz="6" w:space="0" w:color="DDE1E6"/>
                            <w:bottom w:val="single" w:sz="6" w:space="0" w:color="DDE1E6"/>
                            <w:right w:val="single" w:sz="6" w:space="0" w:color="DDE1E6"/>
                          </w:divBdr>
                          <w:divsChild>
                            <w:div w:id="79714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0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177182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9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8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0572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</cp:lastModifiedBy>
  <cp:revision>6</cp:revision>
  <dcterms:created xsi:type="dcterms:W3CDTF">2022-01-26T14:53:00Z</dcterms:created>
  <dcterms:modified xsi:type="dcterms:W3CDTF">2022-03-08T21:42:00Z</dcterms:modified>
</cp:coreProperties>
</file>